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4B" w:rsidRPr="0099374B" w:rsidRDefault="00470BF3" w:rsidP="00014F84">
      <w:pPr>
        <w:pStyle w:val="NoSpacing"/>
        <w:rPr>
          <w:rFonts w:cs="Times New Roman"/>
          <w:b/>
          <w:szCs w:val="24"/>
          <w:u w:val="single"/>
          <w:lang w:val="sr-Latn-CS"/>
        </w:rPr>
      </w:pPr>
      <w:r>
        <w:rPr>
          <w:rFonts w:cs="Times New Roman"/>
          <w:b/>
          <w:szCs w:val="24"/>
          <w:u w:val="single"/>
          <w:lang w:val="sr-Latn-CS"/>
        </w:rPr>
        <w:t>Zvornik, 26.05</w:t>
      </w:r>
      <w:r w:rsidR="00014F84" w:rsidRPr="0099374B">
        <w:rPr>
          <w:rFonts w:cs="Times New Roman"/>
          <w:b/>
          <w:szCs w:val="24"/>
          <w:u w:val="single"/>
          <w:lang w:val="sr-Latn-CS"/>
        </w:rPr>
        <w:t>.2021. year</w:t>
      </w:r>
    </w:p>
    <w:p w:rsidR="00014F84" w:rsidRPr="0099374B" w:rsidRDefault="00014F84" w:rsidP="00014F84">
      <w:pPr>
        <w:pStyle w:val="NoSpacing"/>
        <w:rPr>
          <w:rFonts w:cs="Times New Roman"/>
          <w:szCs w:val="24"/>
          <w:lang w:val="sr-Latn-CS"/>
        </w:rPr>
      </w:pPr>
    </w:p>
    <w:p w:rsidR="00014F84" w:rsidRPr="0099374B" w:rsidRDefault="00014F84" w:rsidP="00014F84">
      <w:pPr>
        <w:pStyle w:val="NoSpacing"/>
        <w:rPr>
          <w:rFonts w:cs="Times New Roman"/>
          <w:szCs w:val="24"/>
          <w:lang w:val="sr-Latn-CS"/>
        </w:rPr>
      </w:pPr>
      <w:r w:rsidRPr="0099374B">
        <w:rPr>
          <w:rFonts w:cs="Times New Roman"/>
          <w:szCs w:val="24"/>
          <w:lang w:val="sr-Latn-CS"/>
        </w:rPr>
        <w:t>Invitation:</w:t>
      </w:r>
    </w:p>
    <w:p w:rsidR="00014F84" w:rsidRPr="0099374B" w:rsidRDefault="00014F84" w:rsidP="00014F84">
      <w:pPr>
        <w:pStyle w:val="NoSpacing"/>
        <w:rPr>
          <w:rFonts w:cs="Times New Roman"/>
          <w:szCs w:val="24"/>
          <w:lang w:val="sr-Latn-CS"/>
        </w:rPr>
      </w:pPr>
    </w:p>
    <w:p w:rsidR="00014F84" w:rsidRPr="0099374B" w:rsidRDefault="00014F84" w:rsidP="0099374B">
      <w:pPr>
        <w:pStyle w:val="NoSpacing"/>
        <w:rPr>
          <w:rFonts w:cs="Times New Roman"/>
          <w:szCs w:val="24"/>
          <w:lang w:val="sr-Latn-CS"/>
        </w:rPr>
      </w:pPr>
      <w:r w:rsidRPr="0099374B">
        <w:rPr>
          <w:rFonts w:cs="Times New Roman"/>
          <w:szCs w:val="24"/>
          <w:lang w:val="sr-Latn-CS"/>
        </w:rPr>
        <w:t xml:space="preserve">The company </w:t>
      </w:r>
      <w:r w:rsidRPr="0099374B">
        <w:rPr>
          <w:rFonts w:cs="Times New Roman"/>
          <w:b/>
          <w:szCs w:val="24"/>
          <w:lang w:val="sr-Latn-CS"/>
        </w:rPr>
        <w:t>"Alumina" doo Zvornik</w:t>
      </w:r>
      <w:r w:rsidRPr="0099374B">
        <w:rPr>
          <w:rFonts w:cs="Times New Roman"/>
          <w:szCs w:val="24"/>
          <w:lang w:val="sr-Latn-CS"/>
        </w:rPr>
        <w:t xml:space="preserve"> sends an invitation to submit quotation</w:t>
      </w:r>
      <w:r w:rsidR="0099374B">
        <w:rPr>
          <w:rFonts w:cs="Times New Roman"/>
          <w:szCs w:val="24"/>
          <w:lang w:val="sr-Latn-CS"/>
        </w:rPr>
        <w:t>s</w:t>
      </w:r>
      <w:r w:rsidRPr="0099374B">
        <w:rPr>
          <w:rFonts w:cs="Times New Roman"/>
          <w:szCs w:val="24"/>
          <w:lang w:val="sr-Latn-CS"/>
        </w:rPr>
        <w:t xml:space="preserve"> for the </w:t>
      </w:r>
      <w:r w:rsidR="0099374B" w:rsidRPr="0099374B">
        <w:rPr>
          <w:rFonts w:cs="Times New Roman"/>
          <w:szCs w:val="24"/>
          <w:lang w:val="sr-Latn-CS"/>
        </w:rPr>
        <w:t xml:space="preserve">purchase </w:t>
      </w:r>
      <w:r w:rsidR="00470BF3">
        <w:rPr>
          <w:rFonts w:cs="Times New Roman"/>
          <w:szCs w:val="24"/>
          <w:lang w:val="sr-Latn-CS"/>
        </w:rPr>
        <w:t xml:space="preserve">of </w:t>
      </w:r>
      <w:r w:rsidR="00470BF3" w:rsidRPr="00470BF3">
        <w:rPr>
          <w:rFonts w:cs="Times New Roman"/>
          <w:b/>
          <w:szCs w:val="24"/>
          <w:lang w:val="sr-Latn-CS"/>
        </w:rPr>
        <w:t>filtration membrane plates</w:t>
      </w:r>
      <w:r w:rsidR="00470BF3" w:rsidRPr="00470BF3">
        <w:rPr>
          <w:rFonts w:cs="Times New Roman"/>
          <w:szCs w:val="24"/>
          <w:lang w:val="sr-Latn-CS"/>
        </w:rPr>
        <w:t xml:space="preserve"> necessary for </w:t>
      </w:r>
      <w:r w:rsidR="00470BF3">
        <w:rPr>
          <w:rFonts w:cs="Times New Roman"/>
          <w:szCs w:val="24"/>
          <w:lang w:val="sr-Latn-CS"/>
        </w:rPr>
        <w:t xml:space="preserve">the </w:t>
      </w:r>
      <w:r w:rsidR="00470BF3" w:rsidRPr="00470BF3">
        <w:rPr>
          <w:rFonts w:cs="Times New Roman"/>
          <w:szCs w:val="24"/>
          <w:lang w:val="sr-Latn-CS"/>
        </w:rPr>
        <w:t>press filters at FPH</w:t>
      </w:r>
      <w:r w:rsidRPr="0099374B">
        <w:rPr>
          <w:rFonts w:cs="Times New Roman"/>
          <w:szCs w:val="24"/>
          <w:lang w:val="sr-Latn-CS"/>
        </w:rPr>
        <w:t>:</w:t>
      </w:r>
    </w:p>
    <w:p w:rsidR="00014F84" w:rsidRPr="0099374B" w:rsidRDefault="00014F84" w:rsidP="00014F84">
      <w:pPr>
        <w:pStyle w:val="NoSpacing"/>
        <w:rPr>
          <w:rFonts w:cs="Times New Roman"/>
          <w:szCs w:val="24"/>
          <w:lang w:val="sr-Latn-CS"/>
        </w:rPr>
      </w:pPr>
    </w:p>
    <w:p w:rsidR="00014F84" w:rsidRPr="0099374B" w:rsidRDefault="00470BF3" w:rsidP="00E27E30">
      <w:pPr>
        <w:pStyle w:val="NoSpacing"/>
        <w:numPr>
          <w:ilvl w:val="0"/>
          <w:numId w:val="5"/>
        </w:numPr>
        <w:rPr>
          <w:rFonts w:cs="Times New Roman"/>
          <w:b/>
          <w:szCs w:val="24"/>
          <w:u w:val="single"/>
          <w:lang w:val="sr-Latn-CS"/>
        </w:rPr>
      </w:pPr>
      <w:r>
        <w:rPr>
          <w:rFonts w:cs="Times New Roman"/>
          <w:b/>
          <w:szCs w:val="24"/>
          <w:u w:val="single"/>
          <w:lang w:val="sr-Latn-CS"/>
        </w:rPr>
        <w:t>Membrane plates 1490x1500</w:t>
      </w:r>
      <w:r w:rsidR="00E27E30" w:rsidRPr="00E27E30">
        <w:rPr>
          <w:rFonts w:cs="Times New Roman"/>
          <w:b/>
          <w:szCs w:val="24"/>
          <w:u w:val="single"/>
          <w:lang w:val="sr-Latn-CS"/>
        </w:rPr>
        <w:t xml:space="preserve"> mm</w:t>
      </w:r>
      <w:r>
        <w:rPr>
          <w:rFonts w:cs="Times New Roman"/>
          <w:b/>
          <w:szCs w:val="24"/>
          <w:u w:val="single"/>
          <w:lang w:val="sr-Latn-CS"/>
        </w:rPr>
        <w:t xml:space="preserve"> – 45</w:t>
      </w:r>
      <w:r w:rsidR="00E27E30">
        <w:rPr>
          <w:rFonts w:cs="Times New Roman"/>
          <w:b/>
          <w:szCs w:val="24"/>
          <w:u w:val="single"/>
          <w:lang w:val="sr-Latn-CS"/>
        </w:rPr>
        <w:t xml:space="preserve"> pcs.</w:t>
      </w:r>
    </w:p>
    <w:p w:rsidR="00014F84" w:rsidRPr="0099374B" w:rsidRDefault="00014F84" w:rsidP="00014F84">
      <w:pPr>
        <w:pStyle w:val="NoSpacing"/>
        <w:rPr>
          <w:rFonts w:cs="Times New Roman"/>
          <w:szCs w:val="24"/>
          <w:lang w:val="sr-Latn-CS"/>
        </w:rPr>
      </w:pPr>
    </w:p>
    <w:p w:rsidR="00470BF3" w:rsidRDefault="00470BF3" w:rsidP="00014F84">
      <w:pPr>
        <w:pStyle w:val="NoSpacing"/>
        <w:rPr>
          <w:rStyle w:val="Hyperlink"/>
          <w:rFonts w:cs="Times New Roman"/>
          <w:sz w:val="22"/>
        </w:rPr>
      </w:pPr>
      <w:r w:rsidRPr="00470BF3">
        <w:rPr>
          <w:rFonts w:cs="Times New Roman"/>
          <w:szCs w:val="24"/>
          <w:lang w:val="sr-Latn-CS"/>
        </w:rPr>
        <w:t>Drawings with the characteristics of the required plates of dimensions 1490x1500 are also available, for which you are free to contact the responsible purchase manager on e-mail:</w:t>
      </w:r>
      <w:r>
        <w:rPr>
          <w:rFonts w:cs="Times New Roman"/>
          <w:szCs w:val="24"/>
          <w:lang w:val="sr-Latn-CS"/>
        </w:rPr>
        <w:t xml:space="preserve"> </w:t>
      </w:r>
      <w:hyperlink r:id="rId7" w:history="1">
        <w:r w:rsidRPr="00347CAF">
          <w:rPr>
            <w:rStyle w:val="Hyperlink"/>
            <w:rFonts w:cs="Times New Roman"/>
            <w:sz w:val="22"/>
          </w:rPr>
          <w:t>darko.ristanovic@birac.ba</w:t>
        </w:r>
      </w:hyperlink>
    </w:p>
    <w:p w:rsidR="00470BF3" w:rsidRDefault="00470BF3" w:rsidP="00014F84">
      <w:pPr>
        <w:pStyle w:val="NoSpacing"/>
        <w:rPr>
          <w:rStyle w:val="Hyperlink"/>
          <w:rFonts w:cs="Times New Roman"/>
          <w:sz w:val="22"/>
        </w:rPr>
      </w:pPr>
    </w:p>
    <w:p w:rsidR="00470BF3" w:rsidRDefault="00470BF3" w:rsidP="00014F84">
      <w:pPr>
        <w:pStyle w:val="NoSpacing"/>
        <w:rPr>
          <w:rFonts w:cs="Times New Roman"/>
          <w:szCs w:val="24"/>
          <w:lang w:val="sr-Latn-CS"/>
        </w:rPr>
      </w:pPr>
      <w:r w:rsidRPr="00470BF3">
        <w:rPr>
          <w:rFonts w:cs="Times New Roman"/>
          <w:szCs w:val="24"/>
          <w:lang w:val="sr-Latn-CS"/>
        </w:rPr>
        <w:t>To define the geometry of the plates, we also provide a sample of the existing plate.</w:t>
      </w:r>
    </w:p>
    <w:p w:rsidR="00470BF3" w:rsidRDefault="00470BF3" w:rsidP="00014F84">
      <w:pPr>
        <w:pStyle w:val="NoSpacing"/>
        <w:rPr>
          <w:rFonts w:cs="Times New Roman"/>
          <w:szCs w:val="24"/>
          <w:lang w:val="sr-Latn-CS"/>
        </w:rPr>
      </w:pPr>
    </w:p>
    <w:p w:rsidR="00014F84" w:rsidRPr="0099374B" w:rsidRDefault="00014F84" w:rsidP="00014F84">
      <w:pPr>
        <w:pStyle w:val="NoSpacing"/>
        <w:rPr>
          <w:rFonts w:cs="Times New Roman"/>
          <w:szCs w:val="24"/>
          <w:lang w:val="sr-Latn-CS"/>
        </w:rPr>
      </w:pPr>
      <w:r w:rsidRPr="0099374B">
        <w:rPr>
          <w:rFonts w:cs="Times New Roman"/>
          <w:szCs w:val="24"/>
          <w:lang w:val="sr-Latn-CS"/>
        </w:rPr>
        <w:t>The quality of the product must be confirmed by a quality certificate, issued by the Manufacturer or an authorized person by the Manufacturer.</w:t>
      </w:r>
    </w:p>
    <w:p w:rsidR="00014F84" w:rsidRPr="0099374B" w:rsidRDefault="00014F84" w:rsidP="00014F84">
      <w:pPr>
        <w:pStyle w:val="NoSpacing"/>
        <w:rPr>
          <w:rFonts w:cs="Times New Roman"/>
          <w:szCs w:val="24"/>
          <w:lang w:val="sr-Latn-CS"/>
        </w:rPr>
      </w:pPr>
    </w:p>
    <w:p w:rsidR="00014F84" w:rsidRPr="0099374B" w:rsidRDefault="00014F84" w:rsidP="00014F84">
      <w:pPr>
        <w:pStyle w:val="NoSpacing"/>
        <w:rPr>
          <w:rFonts w:cs="Times New Roman"/>
          <w:szCs w:val="24"/>
          <w:lang w:val="sr-Latn-CS"/>
        </w:rPr>
      </w:pPr>
      <w:r w:rsidRPr="0099374B">
        <w:rPr>
          <w:rFonts w:cs="Times New Roman"/>
          <w:szCs w:val="24"/>
          <w:lang w:val="sr-Latn-CS"/>
        </w:rPr>
        <w:t>The offer should contain the price, delivery time, payment ter</w:t>
      </w:r>
      <w:r w:rsidR="0099374B">
        <w:rPr>
          <w:rFonts w:cs="Times New Roman"/>
          <w:szCs w:val="24"/>
          <w:lang w:val="sr-Latn-CS"/>
        </w:rPr>
        <w:t>ms, delivery parity</w:t>
      </w:r>
      <w:r w:rsidR="00470BF3">
        <w:rPr>
          <w:rFonts w:cs="Times New Roman"/>
          <w:szCs w:val="24"/>
          <w:lang w:val="sr-Latn-CS"/>
        </w:rPr>
        <w:t>, warranty</w:t>
      </w:r>
      <w:r w:rsidR="0099374B">
        <w:rPr>
          <w:rFonts w:cs="Times New Roman"/>
          <w:szCs w:val="24"/>
          <w:lang w:val="sr-Latn-CS"/>
        </w:rPr>
        <w:t xml:space="preserve"> and </w:t>
      </w:r>
      <w:r w:rsidRPr="0099374B">
        <w:rPr>
          <w:rFonts w:cs="Times New Roman"/>
          <w:szCs w:val="24"/>
          <w:lang w:val="sr-Latn-CS"/>
        </w:rPr>
        <w:t>etc.</w:t>
      </w:r>
    </w:p>
    <w:p w:rsidR="00014F84" w:rsidRPr="0099374B" w:rsidRDefault="00014F84" w:rsidP="00014F84">
      <w:pPr>
        <w:pStyle w:val="NoSpacing"/>
        <w:rPr>
          <w:rFonts w:cs="Times New Roman"/>
          <w:szCs w:val="24"/>
          <w:lang w:val="sr-Latn-CS"/>
        </w:rPr>
      </w:pPr>
    </w:p>
    <w:p w:rsidR="00014F84" w:rsidRPr="0099374B" w:rsidRDefault="00014F84" w:rsidP="00014F84">
      <w:pPr>
        <w:pStyle w:val="NoSpacing"/>
        <w:rPr>
          <w:rFonts w:cs="Times New Roman"/>
          <w:szCs w:val="24"/>
          <w:lang w:val="sr-Latn-CS"/>
        </w:rPr>
      </w:pPr>
      <w:r w:rsidRPr="0099374B">
        <w:rPr>
          <w:rFonts w:cs="Times New Roman"/>
          <w:szCs w:val="24"/>
          <w:lang w:val="sr-Latn-CS"/>
        </w:rPr>
        <w:t xml:space="preserve">The deadline for submission of quotations is </w:t>
      </w:r>
      <w:r w:rsidR="00DB09AE">
        <w:rPr>
          <w:rFonts w:cs="Times New Roman"/>
          <w:b/>
          <w:szCs w:val="24"/>
          <w:lang w:val="sr-Latn-CS"/>
        </w:rPr>
        <w:t>24</w:t>
      </w:r>
      <w:bookmarkStart w:id="0" w:name="_GoBack"/>
      <w:bookmarkEnd w:id="0"/>
      <w:r w:rsidR="00470BF3">
        <w:rPr>
          <w:rFonts w:cs="Times New Roman"/>
          <w:b/>
          <w:szCs w:val="24"/>
          <w:lang w:val="sr-Latn-CS"/>
        </w:rPr>
        <w:t>.06</w:t>
      </w:r>
      <w:r w:rsidRPr="0099374B">
        <w:rPr>
          <w:rFonts w:cs="Times New Roman"/>
          <w:b/>
          <w:szCs w:val="24"/>
          <w:lang w:val="sr-Latn-CS"/>
        </w:rPr>
        <w:t>.2021.</w:t>
      </w:r>
      <w:r w:rsidRPr="0099374B">
        <w:rPr>
          <w:rFonts w:cs="Times New Roman"/>
          <w:szCs w:val="24"/>
          <w:lang w:val="sr-Latn-CS"/>
        </w:rPr>
        <w:t xml:space="preserve"> year until </w:t>
      </w:r>
      <w:r w:rsidRPr="0099374B">
        <w:rPr>
          <w:rFonts w:cs="Times New Roman"/>
          <w:b/>
          <w:szCs w:val="24"/>
          <w:lang w:val="sr-Latn-CS"/>
        </w:rPr>
        <w:t>23:59h.</w:t>
      </w:r>
    </w:p>
    <w:p w:rsidR="00014F84" w:rsidRPr="0099374B" w:rsidRDefault="00014F84" w:rsidP="00014F84">
      <w:pPr>
        <w:pStyle w:val="NoSpacing"/>
        <w:rPr>
          <w:rFonts w:cs="Times New Roman"/>
          <w:szCs w:val="24"/>
          <w:lang w:val="sr-Latn-CS"/>
        </w:rPr>
      </w:pPr>
    </w:p>
    <w:p w:rsidR="00014F84" w:rsidRPr="0099374B" w:rsidRDefault="00014F84" w:rsidP="00014F84">
      <w:pPr>
        <w:pStyle w:val="NoSpacing"/>
        <w:rPr>
          <w:rFonts w:cs="Times New Roman"/>
          <w:szCs w:val="24"/>
          <w:lang w:val="sr-Latn-CS"/>
        </w:rPr>
      </w:pPr>
      <w:r w:rsidRPr="0099374B">
        <w:rPr>
          <w:rFonts w:cs="Times New Roman"/>
          <w:szCs w:val="24"/>
          <w:lang w:val="sr-Latn-CS"/>
        </w:rPr>
        <w:t xml:space="preserve">Quotations should be sent </w:t>
      </w:r>
      <w:r w:rsidRPr="003C0BD4">
        <w:rPr>
          <w:rFonts w:cs="Times New Roman"/>
          <w:b/>
          <w:color w:val="FF0000"/>
          <w:szCs w:val="24"/>
          <w:u w:val="single"/>
          <w:lang w:val="sr-Latn-CS"/>
        </w:rPr>
        <w:t>exclusively</w:t>
      </w:r>
      <w:r w:rsidRPr="0099374B">
        <w:rPr>
          <w:rFonts w:cs="Times New Roman"/>
          <w:szCs w:val="24"/>
          <w:lang w:val="sr-Latn-CS"/>
        </w:rPr>
        <w:t xml:space="preserve"> to the e-mail address: </w:t>
      </w:r>
      <w:hyperlink r:id="rId8" w:history="1">
        <w:r w:rsidR="00470BF3" w:rsidRPr="00DB036C">
          <w:rPr>
            <w:rStyle w:val="Hyperlink"/>
            <w:rFonts w:cs="Times New Roman"/>
            <w:szCs w:val="24"/>
            <w:lang w:val="sr-Latn-CS"/>
          </w:rPr>
          <w:t>alumina.nabavka3@birac.ba</w:t>
        </w:r>
      </w:hyperlink>
      <w:r w:rsidRPr="0099374B">
        <w:rPr>
          <w:rFonts w:cs="Times New Roman"/>
          <w:szCs w:val="24"/>
          <w:lang w:val="sr-Latn-CS"/>
        </w:rPr>
        <w:t xml:space="preserve"> </w:t>
      </w:r>
    </w:p>
    <w:p w:rsidR="00014F84" w:rsidRPr="0099374B" w:rsidRDefault="00014F84" w:rsidP="00014F84">
      <w:pPr>
        <w:pStyle w:val="NoSpacing"/>
        <w:rPr>
          <w:rFonts w:cs="Times New Roman"/>
          <w:szCs w:val="24"/>
          <w:lang w:val="sr-Latn-CS"/>
        </w:rPr>
      </w:pPr>
    </w:p>
    <w:p w:rsidR="00014F84" w:rsidRDefault="00014F84" w:rsidP="00014F84">
      <w:pPr>
        <w:pStyle w:val="NoSpacing"/>
        <w:rPr>
          <w:rFonts w:cs="Times New Roman"/>
          <w:szCs w:val="24"/>
          <w:lang w:val="sr-Latn-CS"/>
        </w:rPr>
      </w:pPr>
      <w:r w:rsidRPr="0099374B">
        <w:rPr>
          <w:rFonts w:cs="Times New Roman"/>
          <w:szCs w:val="24"/>
          <w:lang w:val="sr-Latn-CS"/>
        </w:rPr>
        <w:t>In the event that the quotation is submitted to any other address, it will be disqualified and will not be considered.</w:t>
      </w:r>
    </w:p>
    <w:p w:rsidR="0099374B" w:rsidRPr="0099374B" w:rsidRDefault="0099374B" w:rsidP="00014F84">
      <w:pPr>
        <w:pStyle w:val="NoSpacing"/>
        <w:rPr>
          <w:rFonts w:cs="Times New Roman"/>
          <w:szCs w:val="24"/>
          <w:lang w:val="sr-Latn-CS"/>
        </w:rPr>
      </w:pPr>
    </w:p>
    <w:p w:rsidR="00014F84" w:rsidRPr="0099374B" w:rsidRDefault="00014F84" w:rsidP="00014F84">
      <w:pPr>
        <w:pStyle w:val="NoSpacing"/>
        <w:rPr>
          <w:rFonts w:cs="Times New Roman"/>
          <w:i/>
          <w:szCs w:val="24"/>
          <w:lang w:val="sr-Latn-CS"/>
        </w:rPr>
      </w:pPr>
      <w:r w:rsidRPr="0099374B">
        <w:rPr>
          <w:rFonts w:cs="Times New Roman"/>
          <w:i/>
          <w:szCs w:val="24"/>
          <w:lang w:val="sr-Latn-CS"/>
        </w:rPr>
        <w:t>• Quotations are submitted in electronic form only by e-mail, to the above e-mail address, if the quotation is submitted directly to the procurement manager or another employee, it will become invalid and will not be considered.</w:t>
      </w:r>
    </w:p>
    <w:p w:rsidR="00014F84" w:rsidRPr="0099374B" w:rsidRDefault="00014F84" w:rsidP="00014F84">
      <w:pPr>
        <w:pStyle w:val="NoSpacing"/>
        <w:rPr>
          <w:rFonts w:cs="Times New Roman"/>
          <w:i/>
          <w:szCs w:val="24"/>
          <w:lang w:val="sr-Latn-CS"/>
        </w:rPr>
      </w:pPr>
      <w:r w:rsidRPr="0099374B">
        <w:rPr>
          <w:rFonts w:cs="Times New Roman"/>
          <w:i/>
          <w:szCs w:val="24"/>
          <w:lang w:val="sr-Latn-CS"/>
        </w:rPr>
        <w:t>• “Alumina” doo Zvornik, in accordance with its internal acts and procedures is not obliged to inform the participants who sent their bids, about the reasons for their possible non-selection, nor is obliged to submit any documentation in this regard to any interested parties after the procedure selection of suppliers in accordance with the acts and procedures of the Organization, as well as that "Alumina" doo Zvornik is not obliged to act in accordance with the Law on Public Procurement ("Official Gazette of BiH", No. 39/14) when procuring goods / services / works ).</w:t>
      </w:r>
    </w:p>
    <w:p w:rsidR="00014F84" w:rsidRPr="0099374B" w:rsidRDefault="00014F84" w:rsidP="00014F84">
      <w:pPr>
        <w:pStyle w:val="NoSpacing"/>
        <w:rPr>
          <w:rFonts w:cs="Times New Roman"/>
          <w:i/>
          <w:szCs w:val="24"/>
          <w:lang w:val="sr-Latn-CS"/>
        </w:rPr>
      </w:pPr>
      <w:r w:rsidRPr="0099374B">
        <w:rPr>
          <w:rFonts w:cs="Times New Roman"/>
          <w:i/>
          <w:szCs w:val="24"/>
          <w:lang w:val="sr-Latn-CS"/>
        </w:rPr>
        <w:t>• The submitted documentation will not be returned to the bidder (copies, certified copies of licenses, certificates, certificates, decisions, etc.),</w:t>
      </w:r>
    </w:p>
    <w:p w:rsidR="00014F84" w:rsidRPr="0099374B" w:rsidRDefault="00014F84" w:rsidP="00014F84">
      <w:pPr>
        <w:pStyle w:val="NoSpacing"/>
        <w:rPr>
          <w:rFonts w:cs="Times New Roman"/>
          <w:i/>
          <w:szCs w:val="24"/>
          <w:lang w:val="sr-Latn-CS"/>
        </w:rPr>
      </w:pPr>
      <w:r w:rsidRPr="0099374B">
        <w:rPr>
          <w:rFonts w:cs="Times New Roman"/>
          <w:i/>
          <w:szCs w:val="24"/>
          <w:lang w:val="sr-Latn-CS"/>
        </w:rPr>
        <w:t>• The procuring entity is not obliged to inform the bidders about the course and selection of suppliers after the completion of the bid selection procedure,</w:t>
      </w:r>
    </w:p>
    <w:p w:rsidR="00014F84" w:rsidRPr="0099374B" w:rsidRDefault="00014F84" w:rsidP="00014F84">
      <w:pPr>
        <w:pStyle w:val="NoSpacing"/>
        <w:rPr>
          <w:rFonts w:cs="Times New Roman"/>
          <w:i/>
          <w:szCs w:val="24"/>
          <w:lang w:val="sr-Latn-CS"/>
        </w:rPr>
      </w:pPr>
      <w:r w:rsidRPr="0099374B">
        <w:rPr>
          <w:rFonts w:cs="Times New Roman"/>
          <w:i/>
          <w:szCs w:val="24"/>
          <w:lang w:val="sr-Latn-CS"/>
        </w:rPr>
        <w:t>• "Alumina" doo may at any time cancel the procurement in question or cancel the ongoing procurement without submitting an explanation to the bidders.</w:t>
      </w:r>
    </w:p>
    <w:p w:rsidR="00FE5303" w:rsidRPr="0099374B" w:rsidRDefault="00014F84" w:rsidP="00164695">
      <w:pPr>
        <w:pStyle w:val="NoSpacing"/>
        <w:rPr>
          <w:i/>
          <w:szCs w:val="24"/>
        </w:rPr>
      </w:pPr>
      <w:r w:rsidRPr="0099374B">
        <w:rPr>
          <w:rFonts w:cs="Times New Roman"/>
          <w:i/>
          <w:szCs w:val="24"/>
          <w:lang w:val="sr-Latn-CS"/>
        </w:rPr>
        <w:t>The quotation for technical reasons with the attached documentatio</w:t>
      </w:r>
      <w:r w:rsidR="00164695" w:rsidRPr="0099374B">
        <w:rPr>
          <w:rFonts w:cs="Times New Roman"/>
          <w:i/>
          <w:szCs w:val="24"/>
          <w:lang w:val="sr-Latn-CS"/>
        </w:rPr>
        <w:t xml:space="preserve">n should not exceed the size of </w:t>
      </w:r>
      <w:r w:rsidRPr="0099374B">
        <w:rPr>
          <w:rFonts w:cs="Times New Roman"/>
          <w:i/>
          <w:szCs w:val="24"/>
          <w:lang w:val="sr-Latn-CS"/>
        </w:rPr>
        <w:t>5MB.</w:t>
      </w:r>
    </w:p>
    <w:p w:rsidR="00300C15" w:rsidRPr="00FE5303" w:rsidRDefault="00FE5303" w:rsidP="00FE5303">
      <w:pPr>
        <w:tabs>
          <w:tab w:val="left" w:pos="1245"/>
        </w:tabs>
      </w:pPr>
      <w:r>
        <w:tab/>
      </w:r>
    </w:p>
    <w:sectPr w:rsidR="00300C15" w:rsidRPr="00FE5303" w:rsidSect="00B572DC">
      <w:headerReference w:type="default" r:id="rId9"/>
      <w:footerReference w:type="default" r:id="rId10"/>
      <w:pgSz w:w="11906" w:h="16838"/>
      <w:pgMar w:top="1245" w:right="1417" w:bottom="1417" w:left="1417" w:header="28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7E" w:rsidRDefault="00E67E7E" w:rsidP="0047688C">
      <w:pPr>
        <w:spacing w:after="0" w:line="240" w:lineRule="auto"/>
      </w:pPr>
      <w:r>
        <w:separator/>
      </w:r>
    </w:p>
  </w:endnote>
  <w:endnote w:type="continuationSeparator" w:id="0">
    <w:p w:rsidR="00E67E7E" w:rsidRDefault="00E67E7E" w:rsidP="0047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080" w:type="dxa"/>
      <w:tblInd w:w="2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528"/>
    </w:tblGrid>
    <w:tr w:rsidR="00B572DC" w:rsidTr="00B572DC">
      <w:tc>
        <w:tcPr>
          <w:tcW w:w="2552" w:type="dxa"/>
        </w:tcPr>
        <w:p w:rsidR="00B572DC" w:rsidRPr="00B572DC" w:rsidRDefault="00B572DC" w:rsidP="00B572DC">
          <w:pPr>
            <w:rPr>
              <w:rFonts w:cs="Times New Roman"/>
              <w:sz w:val="16"/>
              <w:szCs w:val="16"/>
            </w:rPr>
          </w:pPr>
          <w:r w:rsidRPr="00B572DC">
            <w:rPr>
              <w:rFonts w:cs="Times New Roman"/>
              <w:sz w:val="16"/>
              <w:szCs w:val="16"/>
            </w:rPr>
            <w:t>PIB:400281290005</w:t>
          </w:r>
        </w:p>
        <w:p w:rsidR="00B572DC" w:rsidRPr="00B572DC" w:rsidRDefault="00B572DC" w:rsidP="00B572DC">
          <w:pPr>
            <w:rPr>
              <w:rFonts w:cs="Times New Roman"/>
              <w:sz w:val="16"/>
              <w:szCs w:val="16"/>
            </w:rPr>
          </w:pPr>
          <w:r w:rsidRPr="00B572DC">
            <w:rPr>
              <w:rFonts w:cs="Times New Roman"/>
              <w:sz w:val="16"/>
              <w:szCs w:val="16"/>
            </w:rPr>
            <w:t>JIB:4400281290005</w:t>
          </w:r>
        </w:p>
        <w:p w:rsidR="00B572DC" w:rsidRPr="00B572DC" w:rsidRDefault="00B572DC" w:rsidP="00B572DC">
          <w:pPr>
            <w:rPr>
              <w:rFonts w:cs="Times New Roman"/>
              <w:sz w:val="16"/>
              <w:szCs w:val="16"/>
            </w:rPr>
          </w:pPr>
          <w:r w:rsidRPr="00B572DC">
            <w:rPr>
              <w:rFonts w:cs="Times New Roman"/>
              <w:sz w:val="16"/>
              <w:szCs w:val="16"/>
            </w:rPr>
            <w:t>UniCredit Bank a.d. Banja Luka</w:t>
          </w:r>
        </w:p>
        <w:p w:rsidR="00B572DC" w:rsidRPr="00B572DC" w:rsidRDefault="00B572DC" w:rsidP="00B572DC">
          <w:pPr>
            <w:pStyle w:val="Footer"/>
            <w:rPr>
              <w:rFonts w:cs="Times New Roman"/>
              <w:sz w:val="16"/>
              <w:szCs w:val="16"/>
            </w:rPr>
          </w:pPr>
          <w:r w:rsidRPr="00B572DC">
            <w:rPr>
              <w:rFonts w:cs="Times New Roman"/>
              <w:sz w:val="16"/>
              <w:szCs w:val="16"/>
            </w:rPr>
            <w:t>Transakcioni ra</w:t>
          </w:r>
          <w:r w:rsidRPr="00B572DC">
            <w:rPr>
              <w:rFonts w:cs="Times New Roman"/>
              <w:color w:val="1F497D"/>
              <w:sz w:val="16"/>
              <w:szCs w:val="16"/>
            </w:rPr>
            <w:t>č</w:t>
          </w:r>
          <w:r w:rsidRPr="00B572DC">
            <w:rPr>
              <w:rFonts w:cs="Times New Roman"/>
              <w:sz w:val="16"/>
              <w:szCs w:val="16"/>
            </w:rPr>
            <w:t xml:space="preserve">un </w:t>
          </w:r>
        </w:p>
        <w:p w:rsidR="00B572DC" w:rsidRPr="00B572DC" w:rsidRDefault="00B572DC" w:rsidP="00B572DC">
          <w:pPr>
            <w:pStyle w:val="Footer"/>
            <w:rPr>
              <w:sz w:val="16"/>
              <w:szCs w:val="16"/>
            </w:rPr>
          </w:pPr>
          <w:r w:rsidRPr="00B572DC">
            <w:rPr>
              <w:rFonts w:cs="Times New Roman"/>
              <w:sz w:val="16"/>
              <w:szCs w:val="16"/>
            </w:rPr>
            <w:t>KM: 551-450-22314233-55</w:t>
          </w:r>
        </w:p>
      </w:tc>
      <w:tc>
        <w:tcPr>
          <w:tcW w:w="5528" w:type="dxa"/>
        </w:tcPr>
        <w:p w:rsidR="00B572DC" w:rsidRPr="00B572DC" w:rsidRDefault="00B572DC" w:rsidP="00B572DC">
          <w:pPr>
            <w:rPr>
              <w:rFonts w:cs="Times New Roman"/>
              <w:sz w:val="16"/>
              <w:szCs w:val="16"/>
            </w:rPr>
          </w:pPr>
          <w:r w:rsidRPr="00B572DC">
            <w:rPr>
              <w:rFonts w:cs="Times New Roman"/>
              <w:sz w:val="16"/>
              <w:szCs w:val="16"/>
            </w:rPr>
            <w:t>Registar u kojem je društvo registrovano- Okružni privredni sud Bijeljina</w:t>
          </w:r>
        </w:p>
        <w:p w:rsidR="00B572DC" w:rsidRPr="00B572DC" w:rsidRDefault="00B572DC" w:rsidP="00B572DC">
          <w:pPr>
            <w:rPr>
              <w:rFonts w:cs="Times New Roman"/>
              <w:sz w:val="16"/>
              <w:szCs w:val="16"/>
            </w:rPr>
          </w:pPr>
          <w:r w:rsidRPr="00B572DC">
            <w:rPr>
              <w:rFonts w:cs="Times New Roman"/>
              <w:sz w:val="16"/>
              <w:szCs w:val="16"/>
            </w:rPr>
            <w:t>Broj registracije društva- 59-01-0145-14 (1-5676)</w:t>
          </w:r>
        </w:p>
        <w:p w:rsidR="00B572DC" w:rsidRPr="00B572DC" w:rsidRDefault="00DD7FC2" w:rsidP="00B572DC">
          <w:pPr>
            <w:rPr>
              <w:rFonts w:cs="Times New Roman"/>
              <w:sz w:val="16"/>
              <w:szCs w:val="16"/>
            </w:rPr>
          </w:pPr>
          <w:r>
            <w:rPr>
              <w:rFonts w:cs="Times New Roman"/>
              <w:sz w:val="16"/>
              <w:szCs w:val="16"/>
            </w:rPr>
            <w:t>Osnovni k</w:t>
          </w:r>
          <w:r w:rsidR="00B572DC" w:rsidRPr="00B572DC">
            <w:rPr>
              <w:rFonts w:cs="Times New Roman"/>
              <w:sz w:val="16"/>
              <w:szCs w:val="16"/>
            </w:rPr>
            <w:t>apital društva 253.072.107,00; uplaćeni i uneseni 253.072.107,00; upisani 253.072.107,00</w:t>
          </w:r>
        </w:p>
        <w:p w:rsidR="00B572DC" w:rsidRPr="00B572DC" w:rsidRDefault="00B572DC" w:rsidP="00B572DC">
          <w:pPr>
            <w:rPr>
              <w:rFonts w:cs="Times New Roman"/>
              <w:sz w:val="16"/>
              <w:szCs w:val="16"/>
            </w:rPr>
          </w:pPr>
          <w:r w:rsidRPr="00B572DC">
            <w:rPr>
              <w:rFonts w:cs="Times New Roman"/>
              <w:sz w:val="16"/>
              <w:szCs w:val="16"/>
            </w:rPr>
            <w:t>Jednočlano društvo sa ograničenom odgovornošću</w:t>
          </w:r>
        </w:p>
        <w:p w:rsidR="00B572DC" w:rsidRPr="00B572DC" w:rsidRDefault="00B572DC" w:rsidP="00B572DC">
          <w:pPr>
            <w:rPr>
              <w:rFonts w:cs="Times New Roman"/>
              <w:sz w:val="16"/>
              <w:szCs w:val="16"/>
            </w:rPr>
          </w:pPr>
          <w:r w:rsidRPr="00B572DC">
            <w:rPr>
              <w:rFonts w:cs="Times New Roman"/>
              <w:sz w:val="16"/>
              <w:szCs w:val="16"/>
            </w:rPr>
            <w:t>Matični broj- 01975323</w:t>
          </w:r>
        </w:p>
      </w:tc>
    </w:tr>
  </w:tbl>
  <w:p w:rsidR="0047688C" w:rsidRDefault="00E47BEB">
    <w:pPr>
      <w:pStyle w:val="Footer"/>
    </w:pPr>
    <w:r w:rsidRPr="00E47BEB">
      <w:rPr>
        <w:noProof/>
        <w:lang w:val="sr-Latn-BA" w:eastAsia="sr-Latn-BA"/>
      </w:rPr>
      <w:drawing>
        <wp:anchor distT="0" distB="0" distL="114300" distR="114300" simplePos="0" relativeHeight="251658240" behindDoc="1" locked="0" layoutInCell="1" allowOverlap="1">
          <wp:simplePos x="0" y="0"/>
          <wp:positionH relativeFrom="column">
            <wp:posOffset>-890270</wp:posOffset>
          </wp:positionH>
          <wp:positionV relativeFrom="paragraph">
            <wp:posOffset>-846455</wp:posOffset>
          </wp:positionV>
          <wp:extent cx="7581900" cy="986790"/>
          <wp:effectExtent l="0" t="0" r="0" b="3810"/>
          <wp:wrapNone/>
          <wp:docPr id="5" name="Picture 5" descr="C:\Users\tjankovic\Desktop\novi memo\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nkovic\Desktop\novi memo\Untitle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9867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7E" w:rsidRDefault="00E67E7E" w:rsidP="0047688C">
      <w:pPr>
        <w:spacing w:after="0" w:line="240" w:lineRule="auto"/>
      </w:pPr>
      <w:r>
        <w:separator/>
      </w:r>
    </w:p>
  </w:footnote>
  <w:footnote w:type="continuationSeparator" w:id="0">
    <w:p w:rsidR="00E67E7E" w:rsidRDefault="00E67E7E" w:rsidP="0047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07"/>
      <w:gridCol w:w="5867"/>
    </w:tblGrid>
    <w:tr w:rsidR="0047688C" w:rsidTr="000774E3">
      <w:tc>
        <w:tcPr>
          <w:tcW w:w="1134" w:type="dxa"/>
          <w:tcBorders>
            <w:bottom w:val="single" w:sz="18" w:space="0" w:color="800000"/>
          </w:tcBorders>
          <w:vAlign w:val="center"/>
        </w:tcPr>
        <w:p w:rsidR="0047688C" w:rsidRDefault="0047688C" w:rsidP="00B572DC">
          <w:pPr>
            <w:pStyle w:val="Header"/>
            <w:spacing w:after="240"/>
          </w:pPr>
        </w:p>
      </w:tc>
      <w:tc>
        <w:tcPr>
          <w:tcW w:w="4907" w:type="dxa"/>
          <w:tcBorders>
            <w:bottom w:val="single" w:sz="18" w:space="0" w:color="800000"/>
          </w:tcBorders>
        </w:tcPr>
        <w:p w:rsidR="000774E3" w:rsidRPr="000774E3" w:rsidRDefault="000774E3" w:rsidP="000774E3">
          <w:pPr>
            <w:pStyle w:val="ReturnAddress"/>
            <w:rPr>
              <w:rFonts w:ascii="Times New Roman" w:hAnsi="Times New Roman"/>
              <w:sz w:val="20"/>
              <w:lang w:val="sr-Latn-RS"/>
            </w:rPr>
          </w:pPr>
          <w:r w:rsidRPr="000774E3">
            <w:rPr>
              <w:rFonts w:ascii="Times New Roman" w:hAnsi="Times New Roman"/>
              <w:sz w:val="20"/>
              <w:lang w:val="sr-Latn-RS"/>
            </w:rPr>
            <w:t>Alumina doo</w:t>
          </w:r>
        </w:p>
        <w:p w:rsidR="000774E3" w:rsidRPr="000774E3" w:rsidRDefault="000774E3" w:rsidP="000774E3">
          <w:pPr>
            <w:pStyle w:val="ReturnAddress"/>
            <w:rPr>
              <w:rFonts w:ascii="Times New Roman" w:hAnsi="Times New Roman"/>
              <w:sz w:val="20"/>
              <w:lang w:val="sr-Latn-RS"/>
            </w:rPr>
          </w:pPr>
          <w:r w:rsidRPr="000774E3">
            <w:rPr>
              <w:rFonts w:ascii="Times New Roman" w:hAnsi="Times New Roman"/>
              <w:sz w:val="20"/>
              <w:lang w:val="sr-Latn-RS"/>
            </w:rPr>
            <w:t>Karakaj bb, 75400 Zvornik</w:t>
          </w:r>
        </w:p>
        <w:p w:rsidR="000774E3" w:rsidRPr="000774E3" w:rsidRDefault="000774E3" w:rsidP="000774E3">
          <w:pPr>
            <w:pStyle w:val="ReturnAddress"/>
            <w:rPr>
              <w:rFonts w:ascii="Times New Roman" w:hAnsi="Times New Roman"/>
              <w:sz w:val="20"/>
              <w:lang w:val="sr-Latn-RS"/>
            </w:rPr>
          </w:pPr>
          <w:r w:rsidRPr="000774E3">
            <w:rPr>
              <w:rFonts w:ascii="Times New Roman" w:hAnsi="Times New Roman"/>
              <w:sz w:val="20"/>
              <w:lang w:val="sr-Latn-RS"/>
            </w:rPr>
            <w:t>Republika Srpska, Bosna i Hercegovina</w:t>
          </w:r>
        </w:p>
        <w:p w:rsidR="000774E3" w:rsidRPr="000774E3" w:rsidRDefault="000774E3" w:rsidP="000774E3">
          <w:pPr>
            <w:pStyle w:val="ReturnAddress"/>
            <w:rPr>
              <w:rFonts w:ascii="Times New Roman" w:hAnsi="Times New Roman"/>
              <w:sz w:val="20"/>
              <w:lang w:val="sr-Latn-RS"/>
            </w:rPr>
          </w:pPr>
          <w:r w:rsidRPr="000774E3">
            <w:rPr>
              <w:rFonts w:ascii="Times New Roman" w:hAnsi="Times New Roman"/>
              <w:sz w:val="20"/>
              <w:lang w:val="sr-Latn-RS"/>
            </w:rPr>
            <w:t>Tel. +387 (0) 56 / 260 970, 260 435</w:t>
          </w:r>
        </w:p>
        <w:p w:rsidR="000774E3" w:rsidRPr="000774E3" w:rsidRDefault="000774E3" w:rsidP="000774E3">
          <w:pPr>
            <w:pStyle w:val="ReturnAddress"/>
            <w:rPr>
              <w:rFonts w:ascii="Times New Roman" w:hAnsi="Times New Roman"/>
              <w:sz w:val="20"/>
              <w:lang w:val="sr-Latn-RS"/>
            </w:rPr>
          </w:pPr>
          <w:r w:rsidRPr="000774E3">
            <w:rPr>
              <w:rFonts w:ascii="Times New Roman" w:hAnsi="Times New Roman"/>
              <w:sz w:val="20"/>
              <w:lang w:val="sr-Latn-RS"/>
            </w:rPr>
            <w:t>Faks. +387 (0) 56 / 260 726</w:t>
          </w:r>
        </w:p>
        <w:p w:rsidR="000774E3" w:rsidRPr="000774E3" w:rsidRDefault="00E67E7E" w:rsidP="000774E3">
          <w:pPr>
            <w:pStyle w:val="ReturnAddress"/>
            <w:rPr>
              <w:rFonts w:ascii="Times New Roman" w:hAnsi="Times New Roman"/>
              <w:sz w:val="20"/>
              <w:lang w:val="sr-Latn-RS"/>
            </w:rPr>
          </w:pPr>
          <w:hyperlink r:id="rId1" w:history="1">
            <w:r w:rsidR="000774E3" w:rsidRPr="000774E3">
              <w:rPr>
                <w:rStyle w:val="Hyperlink"/>
                <w:rFonts w:ascii="Times New Roman" w:hAnsi="Times New Roman"/>
                <w:sz w:val="20"/>
                <w:lang w:val="sr-Latn-RS"/>
              </w:rPr>
              <w:t>http://www.aluminazv.ba</w:t>
            </w:r>
          </w:hyperlink>
        </w:p>
        <w:p w:rsidR="0047688C" w:rsidRDefault="000774E3" w:rsidP="000774E3">
          <w:pPr>
            <w:pStyle w:val="Header"/>
          </w:pPr>
          <w:r w:rsidRPr="000774E3">
            <w:rPr>
              <w:sz w:val="20"/>
              <w:szCs w:val="20"/>
            </w:rPr>
            <w:t xml:space="preserve">email: </w:t>
          </w:r>
          <w:hyperlink r:id="rId2" w:history="1">
            <w:r w:rsidRPr="000774E3">
              <w:rPr>
                <w:rStyle w:val="Hyperlink"/>
                <w:sz w:val="20"/>
                <w:szCs w:val="20"/>
              </w:rPr>
              <w:t>sec@birac.ba</w:t>
            </w:r>
          </w:hyperlink>
        </w:p>
      </w:tc>
      <w:tc>
        <w:tcPr>
          <w:tcW w:w="5867" w:type="dxa"/>
          <w:tcBorders>
            <w:bottom w:val="single" w:sz="18" w:space="0" w:color="800000"/>
          </w:tcBorders>
          <w:vAlign w:val="center"/>
        </w:tcPr>
        <w:p w:rsidR="0047688C" w:rsidRDefault="00B572DC" w:rsidP="000774E3">
          <w:pPr>
            <w:pStyle w:val="Header"/>
            <w:spacing w:before="240" w:after="240"/>
            <w:jc w:val="center"/>
          </w:pPr>
          <w:r w:rsidRPr="0047688C">
            <w:rPr>
              <w:noProof/>
              <w:lang w:val="sr-Latn-BA" w:eastAsia="sr-Latn-BA"/>
            </w:rPr>
            <w:drawing>
              <wp:inline distT="0" distB="0" distL="0" distR="0" wp14:anchorId="22564DA4" wp14:editId="63ED497E">
                <wp:extent cx="2408637" cy="466725"/>
                <wp:effectExtent l="0" t="0" r="0" b="0"/>
                <wp:docPr id="4" name="Picture 4" descr="C:\Users\tjankovic\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nkovic\Desktop\LOGO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7968" cy="509225"/>
                        </a:xfrm>
                        <a:prstGeom prst="rect">
                          <a:avLst/>
                        </a:prstGeom>
                        <a:noFill/>
                        <a:ln>
                          <a:noFill/>
                        </a:ln>
                      </pic:spPr>
                    </pic:pic>
                  </a:graphicData>
                </a:graphic>
              </wp:inline>
            </w:drawing>
          </w:r>
        </w:p>
      </w:tc>
    </w:tr>
  </w:tbl>
  <w:p w:rsidR="0047688C" w:rsidRDefault="00476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A3C85"/>
    <w:multiLevelType w:val="hybridMultilevel"/>
    <w:tmpl w:val="E4A06BC0"/>
    <w:lvl w:ilvl="0" w:tplc="181A0001">
      <w:start w:val="1"/>
      <w:numFmt w:val="bullet"/>
      <w:lvlText w:val=""/>
      <w:lvlJc w:val="left"/>
      <w:pPr>
        <w:ind w:left="360" w:hanging="360"/>
      </w:pPr>
      <w:rPr>
        <w:rFonts w:ascii="Symbol" w:hAnsi="Symbol" w:hint="default"/>
        <w:sz w:val="22"/>
      </w:rPr>
    </w:lvl>
    <w:lvl w:ilvl="1" w:tplc="181A0003">
      <w:start w:val="1"/>
      <w:numFmt w:val="bullet"/>
      <w:lvlText w:val="o"/>
      <w:lvlJc w:val="left"/>
      <w:pPr>
        <w:ind w:left="1080" w:hanging="360"/>
      </w:pPr>
      <w:rPr>
        <w:rFonts w:ascii="Courier New" w:hAnsi="Courier New" w:cs="Courier New" w:hint="default"/>
      </w:rPr>
    </w:lvl>
    <w:lvl w:ilvl="2" w:tplc="181A0005">
      <w:start w:val="1"/>
      <w:numFmt w:val="bullet"/>
      <w:lvlText w:val=""/>
      <w:lvlJc w:val="left"/>
      <w:pPr>
        <w:ind w:left="1800" w:hanging="360"/>
      </w:pPr>
      <w:rPr>
        <w:rFonts w:ascii="Wingdings" w:hAnsi="Wingdings" w:hint="default"/>
      </w:rPr>
    </w:lvl>
    <w:lvl w:ilvl="3" w:tplc="181A0001">
      <w:start w:val="1"/>
      <w:numFmt w:val="bullet"/>
      <w:lvlText w:val=""/>
      <w:lvlJc w:val="left"/>
      <w:pPr>
        <w:ind w:left="2520" w:hanging="360"/>
      </w:pPr>
      <w:rPr>
        <w:rFonts w:ascii="Symbol" w:hAnsi="Symbol" w:hint="default"/>
      </w:rPr>
    </w:lvl>
    <w:lvl w:ilvl="4" w:tplc="181A0003">
      <w:start w:val="1"/>
      <w:numFmt w:val="bullet"/>
      <w:lvlText w:val="o"/>
      <w:lvlJc w:val="left"/>
      <w:pPr>
        <w:ind w:left="3240" w:hanging="360"/>
      </w:pPr>
      <w:rPr>
        <w:rFonts w:ascii="Courier New" w:hAnsi="Courier New" w:cs="Courier New" w:hint="default"/>
      </w:rPr>
    </w:lvl>
    <w:lvl w:ilvl="5" w:tplc="181A0005">
      <w:start w:val="1"/>
      <w:numFmt w:val="bullet"/>
      <w:lvlText w:val=""/>
      <w:lvlJc w:val="left"/>
      <w:pPr>
        <w:ind w:left="3960" w:hanging="360"/>
      </w:pPr>
      <w:rPr>
        <w:rFonts w:ascii="Wingdings" w:hAnsi="Wingdings" w:hint="default"/>
      </w:rPr>
    </w:lvl>
    <w:lvl w:ilvl="6" w:tplc="181A0001">
      <w:start w:val="1"/>
      <w:numFmt w:val="bullet"/>
      <w:lvlText w:val=""/>
      <w:lvlJc w:val="left"/>
      <w:pPr>
        <w:ind w:left="4680" w:hanging="360"/>
      </w:pPr>
      <w:rPr>
        <w:rFonts w:ascii="Symbol" w:hAnsi="Symbol" w:hint="default"/>
      </w:rPr>
    </w:lvl>
    <w:lvl w:ilvl="7" w:tplc="181A0003">
      <w:start w:val="1"/>
      <w:numFmt w:val="bullet"/>
      <w:lvlText w:val="o"/>
      <w:lvlJc w:val="left"/>
      <w:pPr>
        <w:ind w:left="5400" w:hanging="360"/>
      </w:pPr>
      <w:rPr>
        <w:rFonts w:ascii="Courier New" w:hAnsi="Courier New" w:cs="Courier New" w:hint="default"/>
      </w:rPr>
    </w:lvl>
    <w:lvl w:ilvl="8" w:tplc="181A0005">
      <w:start w:val="1"/>
      <w:numFmt w:val="bullet"/>
      <w:lvlText w:val=""/>
      <w:lvlJc w:val="left"/>
      <w:pPr>
        <w:ind w:left="6120" w:hanging="360"/>
      </w:pPr>
      <w:rPr>
        <w:rFonts w:ascii="Wingdings" w:hAnsi="Wingdings" w:hint="default"/>
      </w:rPr>
    </w:lvl>
  </w:abstractNum>
  <w:abstractNum w:abstractNumId="1">
    <w:nsid w:val="42C549B8"/>
    <w:multiLevelType w:val="hybridMultilevel"/>
    <w:tmpl w:val="1BAE3322"/>
    <w:lvl w:ilvl="0" w:tplc="58CE288E">
      <w:numFmt w:val="bullet"/>
      <w:lvlText w:val="-"/>
      <w:lvlJc w:val="left"/>
      <w:pPr>
        <w:ind w:left="720" w:hanging="360"/>
      </w:pPr>
      <w:rPr>
        <w:rFonts w:ascii="Times New Roman" w:eastAsiaTheme="minorHAnsi" w:hAnsi="Times New Roman" w:cs="Times New Roman" w:hint="default"/>
        <w:b w:val="0"/>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
    <w:nsid w:val="68414E8C"/>
    <w:multiLevelType w:val="hybridMultilevel"/>
    <w:tmpl w:val="34E6C980"/>
    <w:lvl w:ilvl="0" w:tplc="181A0001">
      <w:start w:val="1"/>
      <w:numFmt w:val="bullet"/>
      <w:lvlText w:val=""/>
      <w:lvlJc w:val="left"/>
      <w:pPr>
        <w:ind w:left="720" w:hanging="360"/>
      </w:pPr>
      <w:rPr>
        <w:rFonts w:ascii="Symbol" w:hAnsi="Symbol"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3">
    <w:nsid w:val="79575352"/>
    <w:multiLevelType w:val="hybridMultilevel"/>
    <w:tmpl w:val="099E2C1A"/>
    <w:lvl w:ilvl="0" w:tplc="B63A6550">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
    <w:nsid w:val="7A2128AB"/>
    <w:multiLevelType w:val="hybridMultilevel"/>
    <w:tmpl w:val="D7C89400"/>
    <w:lvl w:ilvl="0" w:tplc="779E7472">
      <w:numFmt w:val="bullet"/>
      <w:lvlText w:val=""/>
      <w:lvlJc w:val="left"/>
      <w:pPr>
        <w:ind w:left="720" w:hanging="360"/>
      </w:pPr>
      <w:rPr>
        <w:rFonts w:ascii="Symbol" w:eastAsiaTheme="minorHAnsi" w:hAnsi="Symbol" w:cs="Times New Roman" w:hint="default"/>
        <w:i w:val="0"/>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CB"/>
    <w:rsid w:val="00014F84"/>
    <w:rsid w:val="000338AC"/>
    <w:rsid w:val="00047F96"/>
    <w:rsid w:val="00067B34"/>
    <w:rsid w:val="000774E3"/>
    <w:rsid w:val="00164695"/>
    <w:rsid w:val="002561EB"/>
    <w:rsid w:val="002840D0"/>
    <w:rsid w:val="002A4BAB"/>
    <w:rsid w:val="002B3F05"/>
    <w:rsid w:val="002D35C5"/>
    <w:rsid w:val="00300C15"/>
    <w:rsid w:val="00347CAF"/>
    <w:rsid w:val="00362A9C"/>
    <w:rsid w:val="003B5496"/>
    <w:rsid w:val="003C0BD4"/>
    <w:rsid w:val="003F1360"/>
    <w:rsid w:val="00421B81"/>
    <w:rsid w:val="0044125F"/>
    <w:rsid w:val="00470BF3"/>
    <w:rsid w:val="0047688C"/>
    <w:rsid w:val="004E1833"/>
    <w:rsid w:val="00555DFC"/>
    <w:rsid w:val="00557043"/>
    <w:rsid w:val="00585529"/>
    <w:rsid w:val="00733214"/>
    <w:rsid w:val="00743430"/>
    <w:rsid w:val="0079461D"/>
    <w:rsid w:val="007D240D"/>
    <w:rsid w:val="007D25E2"/>
    <w:rsid w:val="008005D7"/>
    <w:rsid w:val="008362A9"/>
    <w:rsid w:val="00917015"/>
    <w:rsid w:val="00956C05"/>
    <w:rsid w:val="0099374B"/>
    <w:rsid w:val="009A657F"/>
    <w:rsid w:val="009D7155"/>
    <w:rsid w:val="00A339BC"/>
    <w:rsid w:val="00A57C2C"/>
    <w:rsid w:val="00A8407B"/>
    <w:rsid w:val="00AD5618"/>
    <w:rsid w:val="00AF4953"/>
    <w:rsid w:val="00B572DC"/>
    <w:rsid w:val="00BA5616"/>
    <w:rsid w:val="00C9372A"/>
    <w:rsid w:val="00CA712A"/>
    <w:rsid w:val="00D01F3A"/>
    <w:rsid w:val="00DA5FDC"/>
    <w:rsid w:val="00DB09AE"/>
    <w:rsid w:val="00DD3690"/>
    <w:rsid w:val="00DD7FC2"/>
    <w:rsid w:val="00DE5313"/>
    <w:rsid w:val="00E27E30"/>
    <w:rsid w:val="00E47BEB"/>
    <w:rsid w:val="00E67E7E"/>
    <w:rsid w:val="00ED7ADE"/>
    <w:rsid w:val="00EF036F"/>
    <w:rsid w:val="00EF0BCB"/>
    <w:rsid w:val="00F41603"/>
    <w:rsid w:val="00F562E7"/>
    <w:rsid w:val="00FB063E"/>
    <w:rsid w:val="00FC11C7"/>
    <w:rsid w:val="00FE5303"/>
    <w:rsid w:val="00FF75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233221-31C7-4899-86DE-B29560DB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C5"/>
    <w:rPr>
      <w:rFonts w:ascii="Times New Roman" w:hAnsi="Times New Roman"/>
      <w:sz w:val="24"/>
    </w:rPr>
  </w:style>
  <w:style w:type="paragraph" w:styleId="Heading1">
    <w:name w:val="heading 1"/>
    <w:basedOn w:val="Normal"/>
    <w:next w:val="Normal"/>
    <w:link w:val="Heading1Char"/>
    <w:uiPriority w:val="9"/>
    <w:qFormat/>
    <w:rsid w:val="002D35C5"/>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D35C5"/>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2D35C5"/>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5C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D35C5"/>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2D35C5"/>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4768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688C"/>
    <w:rPr>
      <w:rFonts w:ascii="Times New Roman" w:hAnsi="Times New Roman"/>
      <w:sz w:val="24"/>
    </w:rPr>
  </w:style>
  <w:style w:type="paragraph" w:styleId="Footer">
    <w:name w:val="footer"/>
    <w:basedOn w:val="Normal"/>
    <w:link w:val="FooterChar"/>
    <w:uiPriority w:val="99"/>
    <w:unhideWhenUsed/>
    <w:rsid w:val="004768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688C"/>
    <w:rPr>
      <w:rFonts w:ascii="Times New Roman" w:hAnsi="Times New Roman"/>
      <w:sz w:val="24"/>
    </w:rPr>
  </w:style>
  <w:style w:type="table" w:styleId="TableGrid">
    <w:name w:val="Table Grid"/>
    <w:basedOn w:val="TableNormal"/>
    <w:uiPriority w:val="39"/>
    <w:rsid w:val="00476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Label">
    <w:name w:val="Document Label"/>
    <w:basedOn w:val="Normal"/>
    <w:rsid w:val="00B572DC"/>
    <w:pPr>
      <w:keepNext/>
      <w:keepLines/>
      <w:spacing w:before="400" w:after="120" w:line="240" w:lineRule="atLeast"/>
    </w:pPr>
    <w:rPr>
      <w:rFonts w:ascii="Arial Black" w:eastAsia="Times New Roman" w:hAnsi="Arial Black" w:cs="Times New Roman"/>
      <w:spacing w:val="-100"/>
      <w:kern w:val="28"/>
      <w:sz w:val="108"/>
      <w:szCs w:val="20"/>
      <w:lang w:val="en-US"/>
    </w:rPr>
  </w:style>
  <w:style w:type="paragraph" w:customStyle="1" w:styleId="ReturnAddress">
    <w:name w:val="Return Address"/>
    <w:basedOn w:val="Normal"/>
    <w:rsid w:val="00B572DC"/>
    <w:pPr>
      <w:keepLines/>
      <w:spacing w:after="0" w:line="200" w:lineRule="atLeast"/>
    </w:pPr>
    <w:rPr>
      <w:rFonts w:ascii="Arial" w:eastAsia="Times New Roman" w:hAnsi="Arial" w:cs="Times New Roman"/>
      <w:spacing w:val="-2"/>
      <w:sz w:val="16"/>
      <w:szCs w:val="20"/>
      <w:lang w:val="en-US"/>
    </w:rPr>
  </w:style>
  <w:style w:type="character" w:styleId="Hyperlink">
    <w:name w:val="Hyperlink"/>
    <w:rsid w:val="00B572DC"/>
    <w:rPr>
      <w:color w:val="0563C1"/>
      <w:u w:val="single"/>
    </w:rPr>
  </w:style>
  <w:style w:type="paragraph" w:styleId="BalloonText">
    <w:name w:val="Balloon Text"/>
    <w:basedOn w:val="Normal"/>
    <w:link w:val="BalloonTextChar"/>
    <w:uiPriority w:val="99"/>
    <w:semiHidden/>
    <w:unhideWhenUsed/>
    <w:rsid w:val="00DD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C2"/>
    <w:rPr>
      <w:rFonts w:ascii="Segoe UI" w:hAnsi="Segoe UI" w:cs="Segoe UI"/>
      <w:sz w:val="18"/>
      <w:szCs w:val="18"/>
    </w:rPr>
  </w:style>
  <w:style w:type="paragraph" w:styleId="BodyText">
    <w:name w:val="Body Text"/>
    <w:basedOn w:val="Normal"/>
    <w:link w:val="BodyTextChar"/>
    <w:rsid w:val="009D7155"/>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9D7155"/>
    <w:rPr>
      <w:rFonts w:ascii="Arial" w:eastAsia="Times New Roman" w:hAnsi="Arial" w:cs="Times New Roman"/>
      <w:spacing w:val="-5"/>
      <w:sz w:val="20"/>
      <w:szCs w:val="20"/>
      <w:lang w:val="en-US"/>
    </w:rPr>
  </w:style>
  <w:style w:type="paragraph" w:styleId="ListParagraph">
    <w:name w:val="List Paragraph"/>
    <w:basedOn w:val="Normal"/>
    <w:uiPriority w:val="34"/>
    <w:qFormat/>
    <w:rsid w:val="009D7155"/>
    <w:pPr>
      <w:spacing w:after="0" w:line="240" w:lineRule="auto"/>
      <w:ind w:left="720"/>
    </w:pPr>
    <w:rPr>
      <w:rFonts w:ascii="Calibri" w:eastAsia="Calibri" w:hAnsi="Calibri" w:cs="Calibri"/>
      <w:sz w:val="22"/>
      <w:lang w:val="sr-Latn-BA"/>
    </w:rPr>
  </w:style>
  <w:style w:type="paragraph" w:styleId="NoSpacing">
    <w:name w:val="No Spacing"/>
    <w:uiPriority w:val="1"/>
    <w:qFormat/>
    <w:rsid w:val="009D7155"/>
    <w:pPr>
      <w:spacing w:after="0" w:line="240" w:lineRule="auto"/>
    </w:pPr>
    <w:rPr>
      <w:rFonts w:ascii="Times New Roman" w:hAnsi="Times New Roman"/>
      <w:sz w:val="24"/>
    </w:rPr>
  </w:style>
  <w:style w:type="paragraph" w:customStyle="1" w:styleId="SignatureName">
    <w:name w:val="Signature Name"/>
    <w:basedOn w:val="Normal"/>
    <w:next w:val="Normal"/>
    <w:rsid w:val="000338AC"/>
    <w:pPr>
      <w:keepNext/>
      <w:keepLines/>
      <w:spacing w:before="660" w:after="0" w:line="180" w:lineRule="atLeast"/>
      <w:ind w:left="835"/>
      <w:jc w:val="both"/>
    </w:pPr>
    <w:rPr>
      <w:rFonts w:ascii="Arial" w:eastAsia="Times New Roman" w:hAnsi="Arial" w:cs="Times New Roman"/>
      <w:spacing w:val="-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4862">
      <w:bodyDiv w:val="1"/>
      <w:marLeft w:val="0"/>
      <w:marRight w:val="0"/>
      <w:marTop w:val="0"/>
      <w:marBottom w:val="0"/>
      <w:divBdr>
        <w:top w:val="none" w:sz="0" w:space="0" w:color="auto"/>
        <w:left w:val="none" w:sz="0" w:space="0" w:color="auto"/>
        <w:bottom w:val="none" w:sz="0" w:space="0" w:color="auto"/>
        <w:right w:val="none" w:sz="0" w:space="0" w:color="auto"/>
      </w:divBdr>
    </w:div>
    <w:div w:id="477110823">
      <w:bodyDiv w:val="1"/>
      <w:marLeft w:val="0"/>
      <w:marRight w:val="0"/>
      <w:marTop w:val="0"/>
      <w:marBottom w:val="0"/>
      <w:divBdr>
        <w:top w:val="none" w:sz="0" w:space="0" w:color="auto"/>
        <w:left w:val="none" w:sz="0" w:space="0" w:color="auto"/>
        <w:bottom w:val="none" w:sz="0" w:space="0" w:color="auto"/>
        <w:right w:val="none" w:sz="0" w:space="0" w:color="auto"/>
      </w:divBdr>
    </w:div>
    <w:div w:id="18995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ina.nabavka3@birac.ba" TargetMode="External"/><Relationship Id="rId3" Type="http://schemas.openxmlformats.org/officeDocument/2006/relationships/settings" Target="settings.xml"/><Relationship Id="rId7" Type="http://schemas.openxmlformats.org/officeDocument/2006/relationships/hyperlink" Target="mailto:darko.ristanovic@birac.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ec@birac.ba" TargetMode="External"/><Relationship Id="rId1" Type="http://schemas.openxmlformats.org/officeDocument/2006/relationships/hyperlink" Target="http://www.aluminaz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Jankovic</dc:creator>
  <cp:keywords/>
  <dc:description/>
  <cp:lastModifiedBy>Darko Ristanovic</cp:lastModifiedBy>
  <cp:revision>5</cp:revision>
  <cp:lastPrinted>2018-05-25T10:11:00Z</cp:lastPrinted>
  <dcterms:created xsi:type="dcterms:W3CDTF">2021-05-26T06:57:00Z</dcterms:created>
  <dcterms:modified xsi:type="dcterms:W3CDTF">2021-05-31T09:53:00Z</dcterms:modified>
</cp:coreProperties>
</file>